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Cs/>
          <w:sz w:val="24"/>
          <w:lang w:eastAsia="zh-CN"/>
        </w:rPr>
      </w:pPr>
      <w:r>
        <w:rPr>
          <w:rFonts w:hint="eastAsia" w:ascii="华文中宋" w:hAnsi="华文中宋" w:eastAsia="华文中宋" w:cs="华文中宋"/>
          <w:bCs/>
          <w:sz w:val="24"/>
        </w:rPr>
        <w:t>附件3</w:t>
      </w:r>
      <w:r>
        <w:rPr>
          <w:rFonts w:hint="eastAsia" w:ascii="华文中宋" w:hAnsi="华文中宋" w:eastAsia="华文中宋" w:cs="华文中宋"/>
          <w:bCs/>
          <w:sz w:val="24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</w:rPr>
        <w:t>2022年度国家级课题及教育部研究项目申报工作日程安排</w:t>
      </w:r>
    </w:p>
    <w:tbl>
      <w:tblPr>
        <w:tblStyle w:val="4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823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日期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工作内容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2021年9月3日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学校召开科研工作会暨项目申报动员会，下达指标任务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2021年10月25日前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各学院组织申报动员会，鼓励教师积极申报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各学院及申请人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2021年10月31日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各学院汇总本单位教师拟申报的项目选题等简明信息提交至科研处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2021年11月1日-11月5日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各学院组织专家对申报书进行论证修改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2021年11月6日-11月10日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各申请人进行第一轮申报书的修改完善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2021年11月11日-11月30日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科研处组织各学科专家进行针对性的项目申报辅导会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2021年12月1日-12月15日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各申请人进行第二轮申报书的修改完善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2021年12月16日-12月24日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各学院组织专家对申报书进行论证修改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2021年12月25日-2022年1月10日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各申请人进行第三轮申报书的修改完善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2022年1月11日-1月20日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科研处对各学院项目申报情况跟踪督促，组织专家进行申报书修改完善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2022年1月21日-2月9日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各申请人进行第四轮申报书的修改完善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2022年2月10日-2月17日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各学院会同科研处组织专家对申报书进行论证修改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2022年2月18日-2月底</w:t>
            </w:r>
          </w:p>
        </w:tc>
        <w:tc>
          <w:tcPr>
            <w:tcW w:w="8233" w:type="dxa"/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各申请人进行申报书最终完善</w:t>
            </w:r>
          </w:p>
        </w:tc>
        <w:tc>
          <w:tcPr>
            <w:tcW w:w="2130" w:type="dxa"/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2022年2月底</w:t>
            </w:r>
          </w:p>
        </w:tc>
        <w:tc>
          <w:tcPr>
            <w:tcW w:w="8233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各学院报送最终版项目申请书，科研处审核并反馈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037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2022年3月初</w:t>
            </w:r>
          </w:p>
        </w:tc>
        <w:tc>
          <w:tcPr>
            <w:tcW w:w="8233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按各类项目公告时间及要求报送材料，具体报送时间待各项目公告发布后</w:t>
            </w:r>
          </w:p>
          <w:p>
            <w:pPr>
              <w:spacing w:line="200" w:lineRule="exac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另行通知。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科研处、各学院</w:t>
            </w:r>
          </w:p>
        </w:tc>
      </w:tr>
    </w:tbl>
    <w:p>
      <w:pPr>
        <w:spacing w:line="200" w:lineRule="exact"/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4"/>
    <w:rsid w:val="000478BD"/>
    <w:rsid w:val="000513ED"/>
    <w:rsid w:val="00060285"/>
    <w:rsid w:val="00091A2A"/>
    <w:rsid w:val="000D1A80"/>
    <w:rsid w:val="000E2D8E"/>
    <w:rsid w:val="00131023"/>
    <w:rsid w:val="00167670"/>
    <w:rsid w:val="0018452F"/>
    <w:rsid w:val="001D5934"/>
    <w:rsid w:val="00206140"/>
    <w:rsid w:val="00207FBC"/>
    <w:rsid w:val="00212B9A"/>
    <w:rsid w:val="00235FBC"/>
    <w:rsid w:val="00243183"/>
    <w:rsid w:val="00295CD4"/>
    <w:rsid w:val="002A53D0"/>
    <w:rsid w:val="002A590E"/>
    <w:rsid w:val="002D5414"/>
    <w:rsid w:val="002E050C"/>
    <w:rsid w:val="002E5811"/>
    <w:rsid w:val="002F1B76"/>
    <w:rsid w:val="00301989"/>
    <w:rsid w:val="00322C3F"/>
    <w:rsid w:val="0032647C"/>
    <w:rsid w:val="00327C3D"/>
    <w:rsid w:val="0035150E"/>
    <w:rsid w:val="0036066A"/>
    <w:rsid w:val="00364C1D"/>
    <w:rsid w:val="00376A40"/>
    <w:rsid w:val="003A77CA"/>
    <w:rsid w:val="003B7A74"/>
    <w:rsid w:val="003C2A3E"/>
    <w:rsid w:val="003D089C"/>
    <w:rsid w:val="00425672"/>
    <w:rsid w:val="00443B62"/>
    <w:rsid w:val="004446CF"/>
    <w:rsid w:val="004515D0"/>
    <w:rsid w:val="004605A8"/>
    <w:rsid w:val="00474BCC"/>
    <w:rsid w:val="0048554F"/>
    <w:rsid w:val="00491FC4"/>
    <w:rsid w:val="00496BD3"/>
    <w:rsid w:val="004C6B9F"/>
    <w:rsid w:val="004D5883"/>
    <w:rsid w:val="004E3675"/>
    <w:rsid w:val="00507E43"/>
    <w:rsid w:val="005150AA"/>
    <w:rsid w:val="00527F73"/>
    <w:rsid w:val="00550223"/>
    <w:rsid w:val="005526BF"/>
    <w:rsid w:val="00582486"/>
    <w:rsid w:val="0058495C"/>
    <w:rsid w:val="005B5348"/>
    <w:rsid w:val="005B63B6"/>
    <w:rsid w:val="005D6AC6"/>
    <w:rsid w:val="00645661"/>
    <w:rsid w:val="0064712B"/>
    <w:rsid w:val="006478F8"/>
    <w:rsid w:val="0066493B"/>
    <w:rsid w:val="00674D0B"/>
    <w:rsid w:val="006A6021"/>
    <w:rsid w:val="006A7082"/>
    <w:rsid w:val="006D19A6"/>
    <w:rsid w:val="00710151"/>
    <w:rsid w:val="00712559"/>
    <w:rsid w:val="00723298"/>
    <w:rsid w:val="00735084"/>
    <w:rsid w:val="00783936"/>
    <w:rsid w:val="0079482D"/>
    <w:rsid w:val="00795542"/>
    <w:rsid w:val="007F7DDC"/>
    <w:rsid w:val="0081556F"/>
    <w:rsid w:val="008524E3"/>
    <w:rsid w:val="00856D35"/>
    <w:rsid w:val="008616F0"/>
    <w:rsid w:val="00864AE9"/>
    <w:rsid w:val="00866B15"/>
    <w:rsid w:val="008725CB"/>
    <w:rsid w:val="00881C1B"/>
    <w:rsid w:val="00883677"/>
    <w:rsid w:val="008A3A84"/>
    <w:rsid w:val="008B791E"/>
    <w:rsid w:val="008C0E62"/>
    <w:rsid w:val="008C1DB3"/>
    <w:rsid w:val="008C603C"/>
    <w:rsid w:val="008D08EA"/>
    <w:rsid w:val="008D0BB1"/>
    <w:rsid w:val="008E41B6"/>
    <w:rsid w:val="009006A7"/>
    <w:rsid w:val="00923096"/>
    <w:rsid w:val="009550E6"/>
    <w:rsid w:val="009553CB"/>
    <w:rsid w:val="00962CD4"/>
    <w:rsid w:val="009A6658"/>
    <w:rsid w:val="009B50BD"/>
    <w:rsid w:val="009C192F"/>
    <w:rsid w:val="009D0C04"/>
    <w:rsid w:val="009E13FE"/>
    <w:rsid w:val="00A06BED"/>
    <w:rsid w:val="00A11AE0"/>
    <w:rsid w:val="00A1272F"/>
    <w:rsid w:val="00A32C88"/>
    <w:rsid w:val="00A34BAD"/>
    <w:rsid w:val="00A40A77"/>
    <w:rsid w:val="00A50ADC"/>
    <w:rsid w:val="00A56BC6"/>
    <w:rsid w:val="00AA0D24"/>
    <w:rsid w:val="00AB2C35"/>
    <w:rsid w:val="00AF5AD7"/>
    <w:rsid w:val="00B72090"/>
    <w:rsid w:val="00B74F46"/>
    <w:rsid w:val="00B935F9"/>
    <w:rsid w:val="00B9634C"/>
    <w:rsid w:val="00BA4192"/>
    <w:rsid w:val="00BE68B1"/>
    <w:rsid w:val="00BF0D7E"/>
    <w:rsid w:val="00C21311"/>
    <w:rsid w:val="00C2481F"/>
    <w:rsid w:val="00C254F9"/>
    <w:rsid w:val="00C27899"/>
    <w:rsid w:val="00C350DD"/>
    <w:rsid w:val="00C64A2C"/>
    <w:rsid w:val="00C67BEA"/>
    <w:rsid w:val="00C75996"/>
    <w:rsid w:val="00CC3D7D"/>
    <w:rsid w:val="00CD58AE"/>
    <w:rsid w:val="00D0493B"/>
    <w:rsid w:val="00D07EAB"/>
    <w:rsid w:val="00D376A1"/>
    <w:rsid w:val="00D802DF"/>
    <w:rsid w:val="00DA75A1"/>
    <w:rsid w:val="00DD7ECE"/>
    <w:rsid w:val="00E15B52"/>
    <w:rsid w:val="00E26FFF"/>
    <w:rsid w:val="00E37BAD"/>
    <w:rsid w:val="00E426AF"/>
    <w:rsid w:val="00E42EA1"/>
    <w:rsid w:val="00E437DC"/>
    <w:rsid w:val="00E4522D"/>
    <w:rsid w:val="00E517C5"/>
    <w:rsid w:val="00E51DD8"/>
    <w:rsid w:val="00E52D88"/>
    <w:rsid w:val="00E936D2"/>
    <w:rsid w:val="00EA5431"/>
    <w:rsid w:val="00EB395A"/>
    <w:rsid w:val="00EC090B"/>
    <w:rsid w:val="00EC14B7"/>
    <w:rsid w:val="00ED323C"/>
    <w:rsid w:val="00ED611B"/>
    <w:rsid w:val="00F032EC"/>
    <w:rsid w:val="00F210EC"/>
    <w:rsid w:val="00F83F98"/>
    <w:rsid w:val="00F9009D"/>
    <w:rsid w:val="00FB08EF"/>
    <w:rsid w:val="00FD6728"/>
    <w:rsid w:val="00FF6F06"/>
    <w:rsid w:val="0FC47553"/>
    <w:rsid w:val="15775FBB"/>
    <w:rsid w:val="20D87292"/>
    <w:rsid w:val="234D7800"/>
    <w:rsid w:val="243513D7"/>
    <w:rsid w:val="28913E9A"/>
    <w:rsid w:val="2D891D3E"/>
    <w:rsid w:val="312E1A79"/>
    <w:rsid w:val="314C0871"/>
    <w:rsid w:val="31F711A4"/>
    <w:rsid w:val="36723C4F"/>
    <w:rsid w:val="3A94004D"/>
    <w:rsid w:val="3DDC250E"/>
    <w:rsid w:val="3E55676B"/>
    <w:rsid w:val="43544F2A"/>
    <w:rsid w:val="4A9D5AE3"/>
    <w:rsid w:val="501E1FA9"/>
    <w:rsid w:val="51767185"/>
    <w:rsid w:val="51EF7C61"/>
    <w:rsid w:val="550B17EE"/>
    <w:rsid w:val="59F524CA"/>
    <w:rsid w:val="62A9711A"/>
    <w:rsid w:val="6DC14B64"/>
    <w:rsid w:val="70984BC8"/>
    <w:rsid w:val="70B32036"/>
    <w:rsid w:val="731D54F8"/>
    <w:rsid w:val="775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603</Characters>
  <Lines>5</Lines>
  <Paragraphs>1</Paragraphs>
  <TotalTime>5</TotalTime>
  <ScaleCrop>false</ScaleCrop>
  <LinksUpToDate>false</LinksUpToDate>
  <CharactersWithSpaces>707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2017-07-04T13:21:00Z</dcterms:created>
  <dc:creator>User</dc:creator>
  <cp:lastModifiedBy>轻舞飞扬</cp:lastModifiedBy>
  <cp:lastPrinted>2021-09-13T02:40:00Z</cp:lastPrinted>
  <dcterms:modified xsi:type="dcterms:W3CDTF">2021-10-21T02:04:10Z</dcterms:modified>
  <dc:title>2014年度国家社科基金项目申报工作日程安排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37033798C665427292F24C1A7D952214</vt:lpwstr>
  </property>
</Properties>
</file>